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792"/>
        <w:gridCol w:w="3628"/>
      </w:tblGrid>
      <w:tr>
        <w:tc>
          <w:tcPr>
            <w:tcW w:type="dxa" w:w="7965"/>
            <w:shd w:fill="2F6B4F"/>
            <w:tcBorders>
              <w:bottom w:val="single" w:sz="8" w:color="1E513B"/>
            </w:tcBorders>
          </w:tcPr>
          <w:p>
            <w:pPr>
              <w:pageBreakBefore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28"/>
              </w:rPr>
              <w:t>GÉOGRAPHIE — CM2 — CHAPITRE 4</w:t>
              <w:br/>
              <w:t>Séance 1 — Comparer l’impact des moyens de transport</w:t>
            </w:r>
          </w:p>
        </w:tc>
        <w:tc>
          <w:tcPr>
            <w:tcW w:type="dxa" w:w="7965"/>
            <w:shd w:fill="DDEEE3"/>
            <w:tcBorders>
              <w:bottom w:val="single" w:sz="8" w:color="1E513B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21"/>
              </w:rPr>
              <w:t>Prénom :</w:t>
              <w:br/>
              <w:t>____________________</w:t>
            </w:r>
          </w:p>
        </w:tc>
      </w:tr>
    </w:tbl>
    <w:p>
      <w:pPr>
        <w:spacing w:before="60" w:after="60" w:line="240" w:lineRule="auto"/>
      </w:pPr>
      <w:r>
        <w:rPr>
          <w:rFonts w:ascii="Arial" w:hAnsi="Arial"/>
          <w:b/>
          <w:i w:val="0"/>
          <w:color w:val="173B37"/>
          <w:sz w:val="22"/>
        </w:rPr>
        <w:t>Question : Comment comparer les effets des différents moyens de transport sur l’environnement ?</w:t>
      </w:r>
    </w:p>
    <w:p>
      <w:pPr>
        <w:spacing w:before="0" w:after="20" w:line="240" w:lineRule="auto"/>
      </w:pPr>
      <w:r>
        <w:rPr>
          <w:rFonts w:ascii="Arial" w:hAnsi="Arial"/>
          <w:b/>
          <w:i w:val="0"/>
          <w:color w:val="1E513B"/>
          <w:sz w:val="22"/>
        </w:rPr>
        <w:t>Document A — Émissions de quatre moyens de transport sur 100 km</w:t>
      </w:r>
    </w:p>
    <w:p>
      <w:pPr>
        <w:spacing w:before="0" w:after="40" w:line="240" w:lineRule="auto"/>
      </w:pPr>
      <w:r>
        <w:rPr>
          <w:rFonts w:ascii="Arial" w:hAnsi="Arial"/>
          <w:b w:val="0"/>
          <w:i/>
          <w:color w:val="5B6470"/>
          <w:sz w:val="16"/>
        </w:rPr>
        <w:t>Graphique pédagogique construit avec le comparateur officiel Impact CO₂ de l’ADEME.</w:t>
      </w:r>
    </w:p>
    <w:p>
      <w:pPr>
        <w:spacing w:before="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380000" cy="41512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1_co2_compar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80000" cy="4151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40" w:lineRule="auto"/>
      </w:pPr>
      <w:r>
        <w:rPr>
          <w:rFonts w:ascii="Arial" w:hAnsi="Arial"/>
          <w:b w:val="0"/>
          <w:i w:val="0"/>
          <w:color w:val="202020"/>
          <w:sz w:val="17"/>
        </w:rPr>
        <w:t>Les valeurs sont données pour transporter une personne sur 100 km. CO₂e signifie « équivalent dioxyde de carbone ».</w:t>
      </w:r>
    </w:p>
    <w:p>
      <w:pPr>
        <w:spacing w:before="0" w:after="40" w:line="240" w:lineRule="auto"/>
      </w:pPr>
      <w:r>
        <w:rPr>
          <w:rFonts w:ascii="Arial" w:hAnsi="Arial"/>
          <w:b w:val="0"/>
          <w:i/>
          <w:color w:val="5B6470"/>
          <w:sz w:val="14"/>
        </w:rPr>
        <w:t>Source : ADEME, Impact CO₂, comparateur transport, consulté le 23 août 2026.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1. Que mesure la longueur des barres ?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2. Quel moyen de transport émet le moins ?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3. Quel moyen de transport émet le plus ?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4. Compare la voiture thermique et le TGV en utilisant les données.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792"/>
        <w:gridCol w:w="3628"/>
      </w:tblGrid>
      <w:tr>
        <w:tc>
          <w:tcPr>
            <w:tcW w:type="dxa" w:w="7965"/>
            <w:shd w:fill="2F6B4F"/>
            <w:tcBorders>
              <w:bottom w:val="single" w:sz="8" w:color="1E513B"/>
            </w:tcBorders>
          </w:tcPr>
          <w:p>
            <w:pPr>
              <w:pageBreakBefore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28"/>
              </w:rPr>
              <w:t>GÉOGRAPHIE — CM2 — CHAPITRE 4</w:t>
              <w:br/>
              <w:t>Séance 1 — Comparer l’impact des moyens de transport</w:t>
            </w:r>
          </w:p>
        </w:tc>
        <w:tc>
          <w:tcPr>
            <w:tcW w:type="dxa" w:w="7965"/>
            <w:shd w:fill="DDEEE3"/>
            <w:tcBorders>
              <w:bottom w:val="single" w:sz="8" w:color="1E513B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21"/>
              </w:rPr>
              <w:t>Prénom :</w:t>
              <w:br/>
              <w:t>____________________</w:t>
            </w:r>
          </w:p>
        </w:tc>
      </w:tr>
    </w:tbl>
    <w:p>
      <w:pPr>
        <w:spacing w:before="60" w:after="60" w:line="240" w:lineRule="auto"/>
      </w:pPr>
      <w:r>
        <w:rPr>
          <w:rFonts w:ascii="Arial" w:hAnsi="Arial"/>
          <w:b/>
          <w:i w:val="0"/>
          <w:color w:val="173B37"/>
          <w:sz w:val="22"/>
        </w:rPr>
        <w:t>Question : Comment comparer les effets des différents moyens de transport sur l’environnement ?</w:t>
      </w:r>
    </w:p>
    <w:p>
      <w:pPr>
        <w:spacing w:before="0" w:after="20" w:line="240" w:lineRule="auto"/>
      </w:pPr>
      <w:r>
        <w:rPr>
          <w:rFonts w:ascii="Arial" w:hAnsi="Arial"/>
          <w:b/>
          <w:i w:val="0"/>
          <w:color w:val="1E513B"/>
          <w:sz w:val="22"/>
        </w:rPr>
        <w:t>Document B — Usages des transports et émissions en France en 2024</w:t>
      </w:r>
    </w:p>
    <w:p>
      <w:pPr>
        <w:spacing w:before="0" w:after="40" w:line="240" w:lineRule="auto"/>
      </w:pPr>
      <w:r>
        <w:rPr>
          <w:rFonts w:ascii="Arial" w:hAnsi="Arial"/>
          <w:b w:val="0"/>
          <w:i/>
          <w:color w:val="5B6470"/>
          <w:sz w:val="16"/>
        </w:rPr>
        <w:t>Deux barres proportionnelles construites à partir des Chiffres clés des transports 2026.</w:t>
      </w:r>
    </w:p>
    <w:p>
      <w:pPr>
        <w:spacing w:before="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020000" cy="4387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1_transport_share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020000" cy="438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40" w:lineRule="auto"/>
      </w:pPr>
      <w:r>
        <w:rPr>
          <w:rFonts w:ascii="Arial" w:hAnsi="Arial"/>
          <w:b w:val="0"/>
          <w:i w:val="0"/>
          <w:color w:val="202020"/>
          <w:sz w:val="17"/>
        </w:rPr>
        <w:t>La première barre concerne les déplacements de voyageurs. La seconde additionne voyageurs et marchandises : ce sont deux indicateurs différents.</w:t>
      </w:r>
    </w:p>
    <w:p>
      <w:pPr>
        <w:spacing w:before="0" w:after="40" w:line="240" w:lineRule="auto"/>
      </w:pPr>
      <w:r>
        <w:rPr>
          <w:rFonts w:ascii="Arial" w:hAnsi="Arial"/>
          <w:b w:val="0"/>
          <w:i/>
          <w:color w:val="5B6470"/>
          <w:sz w:val="14"/>
        </w:rPr>
        <w:t>Source : SDES, Chiffres clés des transports, édition 2026.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1. Quel moyen assure la plus grande part des kilomètres parcourus par les voyageurs ?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2. Quelle part représentent ensemble le train, le bus, le car et le tram ?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3. Quelle part des émissions des transports vient des voitures ?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4. Mets les deux graphiques en relation pour expliquer la place de la voiture dans les émissions.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sectPr w:rsidR="00FC693F" w:rsidRPr="0006063C" w:rsidSect="00034616">
      <w:pgSz w:w="16838" w:h="11906" w:orient="landscape"/>
      <w:pgMar w:top="454" w:right="454" w:bottom="170" w:left="454" w:header="142" w:footer="1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