
<file path=[Content_Types].xml><?xml version="1.0" encoding="utf-8"?>
<Types xmlns="http://schemas.openxmlformats.org/package/2006/content-types">
  <Default Extension="jpeg" ContentType="image/jpeg"/>
  <Default Extension="pn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E77D22"/>
            <w:tcBorders>
              <w:bottom w:val="single" w:sz="8" w:color="B64F16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HISTOIRE — CM2 — CHAPITRE 3</w:t>
              <w:br/>
              <w:t>Séance 2 — Le droit de vote s’élargit</w:t>
            </w:r>
          </w:p>
        </w:tc>
        <w:tc>
          <w:tcPr>
            <w:tcW w:type="dxa" w:w="7965"/>
            <w:shd w:fill="F7E3CC"/>
            <w:tcBorders>
              <w:bottom w:val="single" w:sz="8" w:color="B64F16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57"/>
          <w:sz w:val="22"/>
        </w:rPr>
        <w:t>Question : Comment le droit de vote s’est-il élargi de 1848 à 1974 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767"/>
        <w:gridCol w:w="7767"/>
      </w:tblGrid>
      <w:tr>
        <w:tc>
          <w:tcPr>
            <w:tcW w:type="dxa" w:w="7965"/>
            <w:vAlign w:val="top"/>
            <w:tcBorders>
              <w:top w:val="single" w:sz="10" w:color="E77D22"/>
              <w:left w:val="single" w:sz="10" w:color="E77D22"/>
              <w:bottom w:val="single" w:sz="10" w:color="E77D22"/>
              <w:right w:val="single" w:sz="10" w:color="E77D22"/>
            </w:tcBorders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i w:val="0"/>
                <w:color w:val="B64F16"/>
                <w:sz w:val="22"/>
              </w:rPr>
              <w:t>DOCUMENTS 1A ET 1B — Voter sous la Deuxième République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Louis-Marie Bosredon, Le Vote ou le Fusil, estampe, 1848 ; affiche de la mairie du 4e arrondissement de Paris, décembre 1848.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3982"/>
              <w:gridCol w:w="3982"/>
            </w:tblGrid>
            <w:tr>
              <w:tc>
                <w:tcPr>
                  <w:tcW w:type="dxa" w:w="3982"/>
                </w:tcPr>
                <w:p>
                  <w:pPr>
                    <w:spacing w:before="0" w:after="20" w:line="240" w:lineRule="auto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32000" cy="1877946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2_vote_ou_fusil_1848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2000" cy="187794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982"/>
                </w:tcPr>
                <w:p>
                  <w:pPr>
                    <w:spacing w:before="0" w:after="20" w:line="240" w:lineRule="auto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32000" cy="1050427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2_affiche_cartes_electeurs_1848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2000" cy="105042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 w:val="0"/>
                <w:color w:val="202020"/>
                <w:sz w:val="17"/>
              </w:rPr>
              <w:t>Repère de lecture vérifié : en 1848, le suffrage devient universel masculin. Les hommes français âgés d’au moins 21 ans votent ; les femmes restent exclues. L’affiche concerne l’élection du président de la République des 10 et 11 décembre 1848 et organise la distribution des cartes d’électeur.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4"/>
              </w:rPr>
              <w:t>Source : BnF, via L’Histoire par l’image ; Musée Carnavalet – Histoire de Paris, CC0 Paris Musées, inv. AFF4975.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1. Document 1A. Quels sont les deux moyens d’action opposés par l’image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2. Document 1A. Lequel est présenté comme la nouvelle arme du citoyen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3. Document 1B. Quelle élection est annoncée et à quelles dates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4. Document 1B. Quel document les électeurs doivent-ils retirer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5. D’après le repère de lecture, qui vote en 1848 et qui reste exclu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</w:tc>
        <w:tc>
          <w:tcPr>
            <w:tcW w:type="dxa" w:w="7965"/>
            <w:vAlign w:val="top"/>
            <w:tcBorders>
              <w:top w:val="single" w:sz="10" w:color="E77D22"/>
              <w:left w:val="single" w:sz="10" w:color="E77D22"/>
              <w:bottom w:val="single" w:sz="10" w:color="E77D22"/>
              <w:right w:val="single" w:sz="10" w:color="E77D22"/>
            </w:tcBorders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i w:val="0"/>
                <w:color w:val="B64F16"/>
                <w:sz w:val="22"/>
              </w:rPr>
              <w:t>DOCUMENTS 2A ET 2B — Des femmes électrices au vote à 18 ans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Roger Schall, premier vote des femmes, 29 avril 1945 ; débat à l’Assemblée nationale sur la majorité électorale, 1974.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3982"/>
              <w:gridCol w:w="3982"/>
            </w:tblGrid>
            <w:tr>
              <w:tc>
                <w:tcPr>
                  <w:tcW w:type="dxa" w:w="3982"/>
                </w:tcPr>
                <w:p>
                  <w:pPr>
                    <w:spacing w:before="0" w:after="20" w:line="240" w:lineRule="auto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32000" cy="1410374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2_premier_vote_femmes_1945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2000" cy="1410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982"/>
                </w:tcPr>
                <w:p>
                  <w:pPr>
                    <w:spacing w:before="0" w:after="20" w:line="240" w:lineRule="auto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32000" cy="1744732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2_debat_majorite_1974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2000" cy="174473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 w:val="0"/>
                <w:color w:val="202020"/>
                <w:sz w:val="17"/>
              </w:rPr>
              <w:t>Texte officiel de 1944 : « Les femmes sont électrices et éligibles dans les mêmes conditions que les hommes. » Elles votent pour la première fois le 29 avril 1945 lors des élections municipales.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 w:val="0"/>
                <w:color w:val="202020"/>
                <w:sz w:val="17"/>
              </w:rPr>
              <w:t>La loi du 5 juillet 1974 abaisse de 21 à 18 ans l’âge de la majorité électorale.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4"/>
              </w:rPr>
              <w:t>Source : Musée Carnavalet / Roger-Viollet, via L’Histoire par l’image ; Archives de l’Assemblée nationale ; Légifrance.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1. Document 2A. Quel indice montre que les femmes participent désormais à l’élection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2. Quels deux droits les femmes obtiennent-elles en 1944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3. Quand les femmes votent-elles pour la première fois en France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4. Document 2B. Quel âge est au centre du débat de 1974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5. Classe 1848, 1944, 1945 et 1974 sur la frise, puis associe chaque date à une conquête.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E77D22"/>
            <w:tcBorders>
              <w:bottom w:val="single" w:sz="8" w:color="B64F16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HISTOIRE — CM2 — CHAPITRE 3</w:t>
              <w:br/>
              <w:t>Séance 2 — Le droit de vote s’élargit</w:t>
            </w:r>
          </w:p>
        </w:tc>
        <w:tc>
          <w:tcPr>
            <w:tcW w:type="dxa" w:w="7965"/>
            <w:shd w:fill="F7E3CC"/>
            <w:tcBorders>
              <w:bottom w:val="single" w:sz="8" w:color="B64F16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57"/>
          <w:sz w:val="22"/>
        </w:rPr>
        <w:t>Question : Comment le droit de vote s’est-il élargi de 1848 à 1974 ?</w:t>
      </w:r>
    </w:p>
    <w:p>
      <w:r>
        <w:rPr>
          <w:rFonts w:ascii="Arial" w:hAnsi="Arial"/>
          <w:b/>
          <w:i w:val="0"/>
          <w:color w:val="B64F16"/>
          <w:sz w:val="24"/>
        </w:rPr>
        <w:t>FRISE À DÉCOUPER, CLASSER ET JUSTIFIER</w:t>
      </w:r>
    </w:p>
    <w:p>
      <w:r>
        <w:rPr>
          <w:rFonts w:ascii="Arial" w:hAnsi="Arial"/>
          <w:b/>
          <w:i w:val="0"/>
          <w:color w:val="173B57"/>
          <w:sz w:val="19"/>
        </w:rPr>
        <w:t>Consigne : découpe les quatre cartes. Place-les d’abord sans les coller. Pour chaque place, donne une preuve à ton binôme — ou écris-la si tu travailles seul.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982"/>
        <w:gridCol w:w="3982"/>
        <w:gridCol w:w="3982"/>
        <w:gridCol w:w="3982"/>
      </w:tblGrid>
      <w:tr>
        <w:tc>
          <w:tcPr>
            <w:tcW w:type="dxa" w:w="3982"/>
            <w:tcBorders>
              <w:top w:val="dashed" w:sz="10" w:color="5B6470"/>
              <w:left w:val="dashed" w:sz="10" w:color="5B6470"/>
              <w:bottom w:val="dashed" w:sz="10" w:color="5B6470"/>
              <w:right w:val="dashed" w:sz="10" w:color="5B647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B64F16"/>
                <w:sz w:val="32"/>
              </w:rPr>
              <w:t>1848</w:t>
              <w:br/>
            </w:r>
            <w:r>
              <w:rPr>
                <w:rFonts w:ascii="Arial" w:hAnsi="Arial"/>
                <w:b/>
                <w:i w:val="0"/>
                <w:color w:val="173B57"/>
                <w:sz w:val="21"/>
              </w:rPr>
              <w:t>Suffrage universel masculin</w:t>
              <w:br/>
            </w:r>
            <w:r>
              <w:rPr>
                <w:rFonts w:ascii="Arial" w:hAnsi="Arial"/>
                <w:b w:val="0"/>
                <w:i w:val="0"/>
                <w:color w:val="5B6470"/>
                <w:sz w:val="17"/>
              </w:rPr>
              <w:t>Les hommes français d’au moins 21 ans votent.</w:t>
            </w:r>
          </w:p>
        </w:tc>
        <w:tc>
          <w:tcPr>
            <w:tcW w:type="dxa" w:w="3982"/>
            <w:tcBorders>
              <w:top w:val="dashed" w:sz="10" w:color="5B6470"/>
              <w:left w:val="dashed" w:sz="10" w:color="5B6470"/>
              <w:bottom w:val="dashed" w:sz="10" w:color="5B6470"/>
              <w:right w:val="dashed" w:sz="10" w:color="5B647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B64F16"/>
                <w:sz w:val="32"/>
              </w:rPr>
              <w:t>1944</w:t>
              <w:br/>
            </w:r>
            <w:r>
              <w:rPr>
                <w:rFonts w:ascii="Arial" w:hAnsi="Arial"/>
                <w:b/>
                <w:i w:val="0"/>
                <w:color w:val="173B57"/>
                <w:sz w:val="21"/>
              </w:rPr>
              <w:t>Femmes électrices et éligibles</w:t>
              <w:br/>
            </w:r>
            <w:r>
              <w:rPr>
                <w:rFonts w:ascii="Arial" w:hAnsi="Arial"/>
                <w:b w:val="0"/>
                <w:i w:val="0"/>
                <w:color w:val="5B6470"/>
                <w:sz w:val="17"/>
              </w:rPr>
              <w:t>Le droit est reconnu par l’ordonnance.</w:t>
            </w:r>
          </w:p>
        </w:tc>
        <w:tc>
          <w:tcPr>
            <w:tcW w:type="dxa" w:w="3982"/>
            <w:tcBorders>
              <w:top w:val="dashed" w:sz="10" w:color="5B6470"/>
              <w:left w:val="dashed" w:sz="10" w:color="5B6470"/>
              <w:bottom w:val="dashed" w:sz="10" w:color="5B6470"/>
              <w:right w:val="dashed" w:sz="10" w:color="5B647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B64F16"/>
                <w:sz w:val="32"/>
              </w:rPr>
              <w:t>1945</w:t>
              <w:br/>
            </w:r>
            <w:r>
              <w:rPr>
                <w:rFonts w:ascii="Arial" w:hAnsi="Arial"/>
                <w:b/>
                <w:i w:val="0"/>
                <w:color w:val="173B57"/>
                <w:sz w:val="21"/>
              </w:rPr>
              <w:t>Premier vote des femmes</w:t>
              <w:br/>
            </w:r>
            <w:r>
              <w:rPr>
                <w:rFonts w:ascii="Arial" w:hAnsi="Arial"/>
                <w:b w:val="0"/>
                <w:i w:val="0"/>
                <w:color w:val="5B6470"/>
                <w:sz w:val="17"/>
              </w:rPr>
              <w:t>Élections municipales du 29 avril.</w:t>
            </w:r>
          </w:p>
        </w:tc>
        <w:tc>
          <w:tcPr>
            <w:tcW w:type="dxa" w:w="3982"/>
            <w:tcBorders>
              <w:top w:val="dashed" w:sz="10" w:color="5B6470"/>
              <w:left w:val="dashed" w:sz="10" w:color="5B6470"/>
              <w:bottom w:val="dashed" w:sz="10" w:color="5B6470"/>
              <w:right w:val="dashed" w:sz="10" w:color="5B647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B64F16"/>
                <w:sz w:val="32"/>
              </w:rPr>
              <w:t>1974</w:t>
              <w:br/>
            </w:r>
            <w:r>
              <w:rPr>
                <w:rFonts w:ascii="Arial" w:hAnsi="Arial"/>
                <w:b/>
                <w:i w:val="0"/>
                <w:color w:val="173B57"/>
                <w:sz w:val="21"/>
              </w:rPr>
              <w:t>Vote à 18 ans</w:t>
              <w:br/>
            </w:r>
            <w:r>
              <w:rPr>
                <w:rFonts w:ascii="Arial" w:hAnsi="Arial"/>
                <w:b w:val="0"/>
                <w:i w:val="0"/>
                <w:color w:val="5B6470"/>
                <w:sz w:val="17"/>
              </w:rPr>
              <w:t>La majorité électorale est abaissée.</w:t>
            </w:r>
          </w:p>
        </w:tc>
      </w:tr>
    </w:tbl>
    <w:p>
      <w:pPr>
        <w:spacing w:before="200" w:after="40" w:line="240" w:lineRule="auto"/>
      </w:pPr>
      <w:r>
        <w:rPr>
          <w:rFonts w:ascii="Arial" w:hAnsi="Arial"/>
          <w:b/>
          <w:i w:val="0"/>
          <w:color w:val="173B57"/>
          <w:sz w:val="24"/>
        </w:rPr>
        <w:t>FRISE : 1840 ───────────────────────────────────────────────────────────────────────────── 1980</w:t>
      </w:r>
    </w:p>
    <w:p>
      <w:r>
        <w:rPr>
          <w:rFonts w:ascii="Arial" w:hAnsi="Arial"/>
          <w:b w:val="0"/>
          <w:i w:val="0"/>
          <w:color w:val="173B57"/>
          <w:sz w:val="18"/>
        </w:rPr>
        <w:t>Date : __________  Conquête : ______________________________  Preuve : __________________________________________________</w:t>
      </w:r>
    </w:p>
    <w:p>
      <w:r>
        <w:rPr>
          <w:rFonts w:ascii="Arial" w:hAnsi="Arial"/>
          <w:b w:val="0"/>
          <w:i w:val="0"/>
          <w:color w:val="173B57"/>
          <w:sz w:val="18"/>
        </w:rPr>
        <w:t>Date : __________  Conquête : ______________________________  Preuve : __________________________________________________</w:t>
      </w:r>
    </w:p>
    <w:p>
      <w:r>
        <w:rPr>
          <w:rFonts w:ascii="Arial" w:hAnsi="Arial"/>
          <w:b w:val="0"/>
          <w:i w:val="0"/>
          <w:color w:val="173B57"/>
          <w:sz w:val="18"/>
        </w:rPr>
        <w:t>Date : __________  Conquête : ______________________________  Preuve : __________________________________________________</w:t>
      </w:r>
    </w:p>
    <w:p>
      <w:r>
        <w:rPr>
          <w:rFonts w:ascii="Arial" w:hAnsi="Arial"/>
          <w:b w:val="0"/>
          <w:i w:val="0"/>
          <w:color w:val="173B57"/>
          <w:sz w:val="18"/>
        </w:rPr>
        <w:t>Date : __________  Conquête : ______________________________  Preuve : __________________________________________________</w:t>
      </w:r>
    </w:p>
    <w:sectPr w:rsidR="00FC693F" w:rsidRPr="0006063C" w:rsidSect="00034616">
      <w:pgSz w:w="16838" w:h="11906" w:orient="landscape"/>
      <w:pgMar w:top="454" w:right="454" w:bottom="397" w:left="454" w:header="142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