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4</w:t>
              <w:br/>
              <w:t>Séance 3 — Le train puis l’automobile transforment les mobilités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Comment le charbon puis le pétrole transforment-ils les déplacements au XIXe siècle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7767"/>
      </w:tblGrid>
      <w:tr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DOCUMENT 1 — La gare Saint-Lazare peinte par Claude Monet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Claude Monet, La Gare Saint-Lazare, 1877, huile sur toile, musée d’Orsay, RF 2775.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965"/>
            </w:tblGrid>
            <w:tr>
              <w:tc>
                <w:tcPr>
                  <w:tcW w:type="dxa" w:w="7965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88000" cy="1552485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gare_saint_lazare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8000" cy="155248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Repère de lecture vérifié : les locomotives à vapeur brûlent du charbon. Le tableau montre plusieurs voies sous une grande halle, des locomotives et d’importants nuages de vapeur. En France, le chemin de fer commence à se développer après 1830 ; un véritable réseau national se met en place sous le Second Empire (1852-1870).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Musée d’Orsay, notice de La Gare Saint-Lazare ; reproduction du tableau dans le domaine public via Wikimedia Commons, consulté le 23/08/2026.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Identifie le document : qui l’a peint, en quelle année et quel lieu représente-t-il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Relève trois éléments visibles qui montrent l’importance du chemin de fer.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Quelle énergie fait fonctionner les locomotives représentées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D’après le repère, comment le chemin de fer se développe-t-il entre 1830 et 1870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DOCUMENTS 2A ET 2B — Un moteur à pétrole et une Peugeot Type 3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Moteur monocylindre à pétrole De Dion-Bouton, 1895, inv. 13170 ; quadricycle Peugeot Type 3, 1892, inv. 16593, Musée des Arts et Métiers.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982"/>
              <w:gridCol w:w="3982"/>
            </w:tblGrid>
            <w:tr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44000" cy="153729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moteur_petrole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4000" cy="153729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44000" cy="156861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peugeot_type3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4000" cy="15686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Le moteur de 1895 fonctionne au pétrole. Il pèse 25 kg et développe 1,5 cheval ; il peut équiper des véhicules. La Peugeot Type 3 de 1892 est une des premières automobiles produites en série par Peugeot ; son moteur utilise un carburant issu du pétrole.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Musée des Arts et Métiers-Cnam, Moteur monocylindre à pétrole et Quadricycle Peugeot Type 3, consulté le 23/08/2026.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Identifie les deux objets et donne leur date.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Quelle énergie utilise le moteur de 1895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Quel nouveau moyen de transport ce moteur peut-il faire avancer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Place 1877, 1892 et 1895 sur une frise puis associe chaque date à son document.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5. Quelle différence de mobilité existe entre le train et l’automobile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4</w:t>
              <w:br/>
              <w:t>Séance 3 — Le train puis l’automobile transforment les mobilités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Comment le charbon puis le pétrole transforment-ils les déplacements au XIXe siècle ?</w:t>
      </w:r>
    </w:p>
    <w:p>
      <w:r>
        <w:rPr>
          <w:rFonts w:ascii="Arial" w:hAnsi="Arial"/>
          <w:b/>
          <w:i w:val="0"/>
          <w:color w:val="B64F16"/>
          <w:sz w:val="24"/>
        </w:rPr>
        <w:t>FRISE ET COMPARAISON INDIVIDUELLES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310"/>
        <w:gridCol w:w="5310"/>
        <w:gridCol w:w="5310"/>
      </w:tblGrid>
      <w:tr>
        <w:tc>
          <w:tcPr>
            <w:tcW w:type="dxa" w:w="5310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r>
              <w:rPr>
                <w:rFonts w:ascii="Arial" w:hAnsi="Arial"/>
                <w:b/>
                <w:i w:val="0"/>
                <w:color w:val="173B57"/>
                <w:sz w:val="20"/>
              </w:rPr>
              <w:t>1877 — Gare Saint-Lazare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Énergie : __________________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Indice : ___________________</w:t>
            </w:r>
          </w:p>
        </w:tc>
        <w:tc>
          <w:tcPr>
            <w:tcW w:type="dxa" w:w="5310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r>
              <w:rPr>
                <w:rFonts w:ascii="Arial" w:hAnsi="Arial"/>
                <w:b/>
                <w:i w:val="0"/>
                <w:color w:val="173B57"/>
                <w:sz w:val="20"/>
              </w:rPr>
              <w:t>1892 — Peugeot Type 3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Énergie : __________________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Indice : ___________________</w:t>
            </w:r>
          </w:p>
        </w:tc>
        <w:tc>
          <w:tcPr>
            <w:tcW w:type="dxa" w:w="5310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r>
              <w:rPr>
                <w:rFonts w:ascii="Arial" w:hAnsi="Arial"/>
                <w:b/>
                <w:i w:val="0"/>
                <w:color w:val="173B57"/>
                <w:sz w:val="20"/>
              </w:rPr>
              <w:t>1895 — moteur à pétrole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Énergie : __________________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Indice : ___________________</w:t>
            </w:r>
          </w:p>
        </w:tc>
      </w:tr>
    </w:tbl>
    <w:p>
      <w:pPr>
        <w:spacing w:before="160" w:after="40" w:line="240" w:lineRule="auto"/>
      </w:pPr>
      <w:r>
        <w:rPr>
          <w:rFonts w:ascii="Arial" w:hAnsi="Arial"/>
          <w:b/>
          <w:i w:val="0"/>
          <w:color w:val="173B57"/>
          <w:sz w:val="20"/>
        </w:rPr>
        <w:t>Compare : une ressemblance et une différence entre la locomotive à vapeur et l’automobile.</w:t>
      </w:r>
    </w:p>
    <w:p>
      <w:r>
        <w:rPr>
          <w:rFonts w:ascii="Arial" w:hAnsi="Arial"/>
          <w:b w:val="0"/>
          <w:i w:val="0"/>
          <w:color w:val="777777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p>
      <w:r>
        <w:rPr>
          <w:rFonts w:ascii="Arial" w:hAnsi="Arial"/>
          <w:b w:val="0"/>
          <w:i w:val="0"/>
          <w:color w:val="777777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p>
      <w:r>
        <w:rPr>
          <w:rFonts w:ascii="Arial" w:hAnsi="Arial"/>
          <w:b w:val="0"/>
          <w:i w:val="0"/>
          <w:color w:val="777777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p>
      <w:r>
        <w:rPr>
          <w:rFonts w:ascii="Arial" w:hAnsi="Arial"/>
          <w:b w:val="0"/>
          <w:i w:val="0"/>
          <w:color w:val="777777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p>
      <w:r>
        <w:rPr>
          <w:rFonts w:ascii="Arial" w:hAnsi="Arial"/>
          <w:b w:val="0"/>
          <w:i w:val="0"/>
          <w:color w:val="777777"/>
          <w:sz w:val="18"/>
        </w:rPr>
        <w:t>........................................................................................................................................................................................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