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8B73" w14:textId="65F710D9" w:rsidR="006317BA" w:rsidRDefault="00097320" w:rsidP="005E5B6B">
      <w:pPr>
        <w:pStyle w:val="Titre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3674DFE4" wp14:editId="0BC9CE1B">
                <wp:simplePos x="0" y="0"/>
                <wp:positionH relativeFrom="column">
                  <wp:posOffset>-53788</wp:posOffset>
                </wp:positionH>
                <wp:positionV relativeFrom="paragraph">
                  <wp:posOffset>134470</wp:posOffset>
                </wp:positionV>
                <wp:extent cx="6715125" cy="1344705"/>
                <wp:effectExtent l="0" t="0" r="15875" b="1460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5125" cy="134470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2B68" id="Rectangle 1" o:spid="_x0000_s1026" style="position:absolute;margin-left:-4.25pt;margin-top:10.6pt;width:528.75pt;height:105.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lhNgdYwIAAB8FAAAOAAAAZHJzL2Uyb0RvYy54bWysVMFu2zAMvQ/YPwi6L7azpN2COkXQIsOA og3WDj2rslQbkEWNUuJkXz9KdpyiLXYYloNCieQj9fyoi8t9a9hOoW/AlryY5JwpK6Fq7HPJfz6s P33hzAdhK2HAqpIflOeXy48fLjq3UFOowVQKGYFYv+hcyesQ3CLLvKxVK/wEnLLk1ICtCLTF56xC 0RF6a7Jpnp9lHWDlEKTynk6veydfJnytlQx3WnsVmCk59RbSiml9imu2vBCLZxSubuTQhviHLlrR WCo6Ql2LINgWmzdQbSMRPOgwkdBmoHUjVboD3abIX93mvhZOpbsQOd6NNPn/Bytvd/dug0RD5/zC kxlvsdfYxn/qj+0TWYeRLLUPTNLh2XkxL6ZzziT5is+z2Xk+j3Rmp3SHPnxT0LJolBzpaySSxO7G hz70GBKrWVg3xsTzUy/JCgejYoCxP5RmTUXVpwkoyURdGWQ7QR9YSKlsKHpXLSrVH89z+g2tjRmp 0QQYkTUVHrEHgCjBt9h920N8TFVJZWNy/rfG+uQxI1UGG8bktrGA7wEYutVQuY8/ktRTE1l6guqw QYbQa9w7uW6I9hvhw0YgiZrkT4Ma7mjRBrqSw2BxVgP+fu88xpPWyMtZR0NScv9rK1BxZr5bUuHX YjaLU5U2s/n5lDb40vP00mO37RXQZyroSXAymTE+mKOpEdpHmudVrEouYSXVLrkMeNxchX546UWQ arVKYTRJToQbe+9kBI+sRlk97B8FukF7gWR7C8eBEotXEuxjY6aF1TaAbpI+T7wOfNMUJuEML0Yc 85f7FHV615Z/AAAA//8DAFBLAwQUAAYACAAAACEAuEHPEecAAAAPAQAADwAAAGRycy9kb3ducmV2 LnhtbEyPQU/DMAyF70j8h8hI3LakHZu2runUgZAQk5BWpgluWeO1FU1Smmwr/x7vBBdL9rOf35eu BtOyM/a+cVZCNBbA0JZON7aSsHt/Hs2B+aCsVq2zKOEHPayy25tUJdpd7BbPRagYmVifKAl1CF3C uS9rNMqPXYeWtKPrjQrU9hXXvbqQuWl5LMSMG9VY+lCrDh9rLL+Kk5Gw306PuF7PdvztM//Oo+Jl 2Lx+SHl/NzwtqeRLYAGH8HcBVwbKDxkFO7iT1Z61EkbzKW1KiKMY2FUXDwsiPNBkMhHAs5T/58h+ AQAA//8DAFBLAQItABQABgAIAAAAIQC2gziS/gAAAOEBAAATAAAAAAAAAAAAAAAAAAAAAABbQ29u dGVudF9UeXBlc10ueG1sUEsBAi0AFAAGAAgAAAAhADj9If/WAAAAlAEAAAsAAAAAAAAAAAAAAAAA LwEAAF9yZWxzLy5yZWxzUEsBAi0AFAAGAAgAAAAhAOWE2B1jAgAAHwUAAA4AAAAAAAAAAAAAAAAA LgIAAGRycy9lMm9Eb2MueG1sUEsBAi0AFAAGAAgAAAAhALhBzxHnAAAADwEAAA8AAAAAAAAAAAAA AAAAvQQAAGRycy9kb3ducmV2LnhtbFBLBQYAAAAABAAEAPMAAADRBQAAAAA= " filled="f" strokecolor="#1f4d78 [1604]" strokeweight="1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EF91850" wp14:editId="0C8B4229">
                <wp:simplePos x="0" y="0"/>
                <wp:positionH relativeFrom="column">
                  <wp:posOffset>2028825</wp:posOffset>
                </wp:positionH>
                <wp:positionV relativeFrom="paragraph">
                  <wp:posOffset>123825</wp:posOffset>
                </wp:positionV>
                <wp:extent cx="4629150" cy="71437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9150" cy="7143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7E9916" id="Rectangle 3" o:spid="_x0000_s1026" style="position:absolute;margin-left:159.75pt;margin-top:9.75pt;width:364.5pt;height:56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f6Nw8eQIAAEQFAAAOAAAAZHJzL2Uyb0RvYy54bWysVFFP2zAQfp+0/2D5faQpLYyKFFUgpkmI IWDi2Th2E8n2eWe3affrd3bSgADtYVofXNt3993dl+98frGzhm0VhhZcxcujCWfKSahbt674z8fr L185C1G4WhhwquJ7FfjF8vOn884v1BQaMLVCRiAuLDpf8SZGvyiKIBtlRTgCrxwZNaAVkY64LmoU HaFbU0wnk5OiA6w9glQh0O1Vb+TLjK+1kvGH1kFFZipOtcW8Yl6f01osz8VijcI3rRzKEP9QhRWt o6Qj1JWIgm2wfQdlW4kQQMcjCbYArVupcg/UTTl5081DI7zKvRA5wY80hf8HK2+3d8jauuLHnDlh 6RPdE2nCrY1ix4mezocFeT34OxxOgbap151Gm/6pC7bLlO5HStUuMkmXs5PpWTkn5iXZTsvZ8ek8 gRYv0R5D/KbAsrSpOFL2zKTY3oTYux5cUjIH160x6T4V1peSd3FvVHIw7l5p6oiSTzNQ1pK6NMi2 glQgpFQulr2pEbXqr+cT+g2ljRG50AyYkDUlHrEHgKTT99h92YN/ClVZimPw5G+F9cFjRM4MLo7B tnWAHwEY6mrI3PsfSOqpSSw9Q72n743QD0Lw8rol2m9EiHcCSfn0pWia4w9atIGu4jDsOGsAf390 n/xJkGTlrKNJqnj4tRGoODPfHUn1rJzN0ujlw2x+OqUDvrY8v7a4jb0E+kwlvRte5m3yj+aw1Qj2 iYZ+lbKSSThJuSsuIx4Ol7GfcHo2pFqtshuNmxfxxj14mcATq0lWj7sngX7QXiTV3sJh6sTijQR7 3xTpYLWJoNuszxdeB75pVLNwhmclvQWvz9nr5fFb/gEAAP//AwBQSwMEFAAGAAgAAAAhAL9rzg/h AAAACwEAAA8AAABkcnMvZG93bnJldi54bWxMj0FLw0AQhe+C/2EZwZvdTWtLG7MpqSCIgtBYit62 yTQJZmdjdtvGf+/kpKd5w3u8+SZZD7YVZ+x940hDNFEgkApXNlRp2L0/3S1B+GCoNK0j1PCDHtbp 9VVi4tJdaIvnPFSCS8jHRkMdQhdL6YsarfET1yGxd3S9NYHXvpJlby5cbls5VWohrWmIL9Smw8ca i6/8ZDXst/MjbjaLnXz7zL6zKH8eXl8+tL69GbIHEAGH8BeGEZ/RIWWmgztR6UWrYRat5hxlY5xj QN0vWR1YzaYKZJrI/z+kvwAAAP//AwBQSwECLQAUAAYACAAAACEAtoM4kv4AAADhAQAAEwAAAAAA AAAAAAAAAAAAAAAAW0NvbnRlbnRfVHlwZXNdLnhtbFBLAQItABQABgAIAAAAIQA4/SH/1gAAAJQB AAALAAAAAAAAAAAAAAAAAC8BAABfcmVscy8ucmVsc1BLAQItABQABgAIAAAAIQAf6Nw8eQIAAEQF AAAOAAAAAAAAAAAAAAAAAC4CAABkcnMvZTJvRG9jLnhtbFBLAQItABQABgAIAAAAIQC/a84P4QAA AAsBAAAPAAAAAAAAAAAAAAAAANMEAABkcnMvZG93bnJldi54bWxQSwUGAAAAAAQABADzAAAA4QUA AAAA " filled="f" strokecolor="#1f4d78 [1604]" strokeweight="1pt"/>
            </w:pict>
          </mc:Fallback>
        </mc:AlternateContent>
      </w:r>
      <w:r>
        <w:t>CM2 - Evaluation</w:t>
      </w:r>
    </w:p>
    <w:p w14:paraId="5C3FA76C" w14:textId="19933548" w:rsidR="005E5B6B" w:rsidRDefault="005E5B6B" w:rsidP="005E5B6B">
      <w:pPr>
        <w:pStyle w:val="Titre2"/>
      </w:pPr>
      <w:r>
        <w:t>Histoire - Chapitre 1 : 1892, la République fête ses cent ans</w:t>
      </w:r>
    </w:p>
    <w:p w14:paraId="1106C29D" w14:textId="77777777" w:rsidR="005E5B6B" w:rsidRDefault="005E5B6B" w:rsidP="005E5B6B">
      <w:pPr>
        <w:pStyle w:val="Titre3"/>
      </w:pPr>
      <w:r>
        <w:t>Compétences</w:t>
      </w:r>
    </w:p>
    <w:p w14:paraId="4ABE9594" w14:textId="5BA1616E" w:rsidR="00B57840" w:rsidRDefault="00960964" w:rsidP="00F54570">
      <w:pPr>
        <w:spacing w:after="0"/>
        <w:rPr>
          <w:rFonts w:ascii="Open Sans" w:hAnsi="Open Sans" w:cs="Open Sans"/>
          <w:color w:val="222222"/>
          <w:sz w:val="18"/>
          <w:szCs w:val="18"/>
          <w:shd w:val="clear" w:color="auto" w:fill="DDDDDD"/>
        </w:rPr>
      </w:pPr>
      <w:r>
        <w:rPr>
          <w:rFonts w:ascii="Open Sans" w:hAnsi="Open Sans" w:cs="Open Sans"/>
          <w:sz w:val="21"/>
          <w:szCs w:val="21"/>
          <w:shd w:val="clear" w:color="auto" w:fill="E5F3FF"/>
        </w:rPr>
        <w:t>Ordonner des faits les uns par rapport aux autres et les situer dans une époque ou une période donnée. • Extraire des informations pertinentes pour répondre à une question. • Écrire pour structurer sa pensée et son savoir, pour argumenter et écrire pour communiquer et échanger.</w:t>
      </w:r>
    </w:p>
    <w:p w14:paraId="5959EFC8" w14:textId="54BD1923" w:rsidR="00F54570" w:rsidRDefault="00F54570" w:rsidP="00F54570">
      <w:pPr>
        <w:spacing w:after="0"/>
      </w:pPr>
      <w:r>
        <w:t xml:space="preserve">Prénom : ________________________________    Date : ________________</w:t>
      </w:r>
    </w:p>
    <w:p w14:paraId="6A50A20C" w14:textId="1B242DDA" w:rsidR="00F54570" w:rsidRDefault="00F54570" w:rsidP="00F54570">
      <w:pPr>
        <w:spacing w:after="0"/>
        <w:rPr>
          <w:i/>
        </w:rPr>
      </w:pPr>
    </w:p>
    <w:p w14:paraId="326590C2" w14:textId="6CCAD8DD" w:rsidR="00F54570" w:rsidRDefault="00F54570" w:rsidP="00F54570">
      <w:pPr>
        <w:spacing w:after="0"/>
        <w:rPr>
          <w:noProof/>
        </w:rPr>
      </w:pPr>
      <w:r>
        <w:rPr>
          <w:i/>
        </w:rPr>
        <w:t>Prends du temps pour te relire lorsque tu as fini.</w:t>
      </w:r>
      <w:r>
        <w:rPr>
          <w:noProof/>
        </w:rPr>
        <w:t xml:space="preserve"> </w:t>
      </w: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Numérote ces événements de 1 à 5, du plus ancien au plus récent.</w:t>
      </w:r>
    </w:p>
    <w:p>
      <w:pPr>
        <w:pStyle w:val="05TexteCourant"/>
        <w:spacing w:after="0" w:line="290" w:lineRule="exact"/>
      </w:pPr>
      <w:r>
        <w:rPr>
          <w:b/>
        </w:rPr>
        <w:t xml:space="preserve">a. </w:t>
      </w:r>
      <w:r>
        <w:t>___ La Troisième République est proclamée après la défaite de Sedan.</w:t>
      </w:r>
    </w:p>
    <w:p>
      <w:pPr>
        <w:pStyle w:val="05TexteCourant"/>
        <w:spacing w:after="0" w:line="290" w:lineRule="exact"/>
      </w:pPr>
      <w:r>
        <w:rPr>
          <w:b/>
        </w:rPr>
        <w:t xml:space="preserve">b. </w:t>
      </w:r>
      <w:r>
        <w:t>___ La Première République est proclamée.</w:t>
      </w:r>
    </w:p>
    <w:p>
      <w:pPr>
        <w:pStyle w:val="05TexteCourant"/>
        <w:spacing w:after="0" w:line="290" w:lineRule="exact"/>
      </w:pPr>
      <w:r>
        <w:rPr>
          <w:b/>
        </w:rPr>
        <w:t xml:space="preserve">c. </w:t>
      </w:r>
      <w:r>
        <w:t>___ La République célèbre son centenaire.</w:t>
      </w:r>
    </w:p>
    <w:p>
      <w:pPr>
        <w:pStyle w:val="05TexteCourant"/>
        <w:spacing w:after="0" w:line="290" w:lineRule="exact"/>
      </w:pPr>
      <w:r>
        <w:rPr>
          <w:b/>
        </w:rPr>
        <w:t xml:space="preserve">d. </w:t>
      </w:r>
      <w:r>
        <w:t>___ La révolution de 1830 chasse Charles X mais conduit à une nouvelle monarchie.</w:t>
      </w:r>
    </w:p>
    <w:p>
      <w:pPr>
        <w:pStyle w:val="05TexteCourant"/>
        <w:spacing w:after="0" w:line="290" w:lineRule="exact"/>
      </w:pPr>
      <w:r>
        <w:rPr>
          <w:b/>
        </w:rPr>
        <w:t xml:space="preserve">e. </w:t>
      </w:r>
      <w:r>
        <w:t>___ La Deuxième République est proclamée après la révolution de février.</w:t>
      </w:r>
    </w:p>
    <w:p w14:paraId="1A000002" w14:textId="77777777" w:rsidR="00B8253E" w:rsidRDefault="00B8253E" w:rsidP="00F54570" wp14:paraId="5C1FEEF8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1" behindDoc="0" locked="0" layoutInCell="1" allowOverlap="1" wp14:anchorId="D4977AB0" wp14:editId="A3DC008F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1" name="Grille D A PA N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ille D A PA NA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Lis la description de l’affiche de 1892, puis réponds aux questions.</w:t>
      </w:r>
    </w:p>
    <w:p>
      <w:pPr>
        <w:pStyle w:val="05TexteCourant"/>
        <w:spacing w:after="0" w:line="290" w:lineRule="exact"/>
      </w:pPr>
      <w:r>
        <w:rPr>
          <w:b/>
        </w:rPr>
        <w:t xml:space="preserve">a. </w:t>
      </w:r>
      <w:r>
        <w:rPr>
          <w:i/>
          <w:iCs/>
        </w:rPr>
        <w:t>Document :</w:t>
      </w:r>
      <w:r>
        <w:t xml:space="preserve"> l’affiche porte l’inscription « 1792-1892. Fêtes du centenaire de la République française ». Une femme symbolisant la République porte le bonnet phrygien et tient le drapeau tricolore, symbole de la nation française. À ses pieds se trouvent un rameau d’olivier, une corne remplie de fruits, des champs, des troupeaux et des enfants. Pour t’aider, utilise ces idées : paix, abondance, prospérité, avenir.</w:t>
      </w:r>
    </w:p>
    <w:p>
      <w:pPr>
        <w:pStyle w:val="05TexteCourant"/>
        <w:spacing w:after="0" w:line="290" w:lineRule="exact"/>
      </w:pPr>
      <w:r>
        <w:rPr>
          <w:b/>
        </w:rPr>
        <w:t xml:space="preserve">b. </w:t>
      </w:r>
      <w:r>
        <w:t>Quelle opération prouve qu’il s’agit d’un centenaire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290" w:lineRule="exact"/>
      </w:pPr>
      <w:r>
        <w:rPr>
          <w:b/>
        </w:rPr>
        <w:t xml:space="preserve">c. </w:t>
      </w:r>
      <w:r>
        <w:t>Que représentent la femme au bonnet phrygien et le drapeau tricolore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290" w:lineRule="exact"/>
      </w:pPr>
      <w:r>
        <w:rPr>
          <w:b/>
        </w:rPr>
        <w:t xml:space="preserve">d. </w:t>
      </w:r>
      <w:r>
        <w:t>Choisis deux autres éléments de l’affiche et explique l’idée que chacun transmet.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290" w:lineRule="exact"/>
      </w:pPr>
      <w:r>
        <w:rPr>
          <w:b/>
        </w:rPr>
        <w:t xml:space="preserve">e. </w:t>
      </w:r>
      <w:r>
        <w:t>Quel message général les dirigeants républicains veulent-ils transmettre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BF048684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2" behindDoc="0" locked="0" layoutInCell="1" allowOverlap="1" wp14:anchorId="82C279E5" wp14:editId="0B86DD9C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2" name="Grille D A PA N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ille D A PA NA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Explique pourquoi la fête de 1892 ne signifie pas que la France a vécu cent années continues en République.</w:t>
      </w:r>
    </w:p>
    <w:p>
      <w:pPr>
        <w:pStyle w:val="05TexteCourant"/>
        <w:spacing w:after="0" w:line="290" w:lineRule="exact"/>
      </w:pPr>
      <w:r>
        <w:rPr>
          <w:b/>
        </w:rPr>
        <w:t xml:space="preserve">a. </w:t>
      </w:r>
      <w:r>
        <w:t>Dans ta réponse, cite au moins deux régimes non républicains et une date de retour de la République.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83B8905A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3" behindDoc="0" locked="0" layoutInCell="1" allowOverlap="1" wp14:anchorId="8289B32A" wp14:editId="4D3982A8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3" name="Grille D A PA N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ille D A PA NA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p>
      <w:pPr>
        <w:pStyle w:val="ConsigneNum"/>
        <w:spacing w:after="80"/>
        <w:keepNext/>
        <w:tabs>
          <w:tab w:val="left" w:pos="5529"/>
        </w:tabs>
        <w:jc w:val="both"/>
      </w:pPr>
      <w:r>
        <w:t>Compare les deux positions sur la colonisation et justifie tes réponses avec les textes.</w:t>
      </w:r>
    </w:p>
    <w:p>
      <w:pPr>
        <w:pStyle w:val="05TexteCourant"/>
        <w:spacing w:after="0" w:line="290" w:lineRule="exact"/>
      </w:pPr>
      <w:r>
        <w:rPr>
          <w:b/>
        </w:rPr>
        <w:t xml:space="preserve">a. </w:t>
      </w:r>
      <w:r>
        <w:rPr>
          <w:i/>
          <w:iCs/>
        </w:rPr>
        <w:t>Jules Ferry, 1885 :</w:t>
      </w:r>
      <w:r>
        <w:t xml:space="preserve"> la politique coloniale répond à des idées « économiques », « politiques et patriotiques » et à une prétendue mission de « civilisation ».</w:t>
      </w:r>
    </w:p>
    <w:p>
      <w:pPr>
        <w:pStyle w:val="05TexteCourant"/>
        <w:spacing w:after="0" w:line="290" w:lineRule="exact"/>
      </w:pPr>
      <w:r>
        <w:rPr>
          <w:b/>
        </w:rPr>
        <w:t xml:space="preserve">b. </w:t>
      </w:r>
      <w:r>
        <w:rPr>
          <w:i/>
          <w:iCs/>
        </w:rPr>
        <w:t>Georges Clemenceau, 1885 :</w:t>
      </w:r>
      <w:r>
        <w:t xml:space="preserve"> « Races supérieures ! Races inférieures ! c’est bientôt dit ! » Il dénonce « la primauté de la force sur le droit ».</w:t>
      </w:r>
    </w:p>
    <w:p>
      <w:pPr>
        <w:pStyle w:val="05TexteCourant"/>
        <w:spacing w:after="0" w:line="290" w:lineRule="exact"/>
      </w:pPr>
      <w:r>
        <w:rPr>
          <w:b/>
        </w:rPr>
        <w:t xml:space="preserve">c. </w:t>
      </w:r>
      <w:r>
        <w:t>Quels arguments Jules Ferry utilise-t-il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290" w:lineRule="exact"/>
      </w:pPr>
      <w:r>
        <w:rPr>
          <w:b/>
        </w:rPr>
        <w:t xml:space="preserve">d. </w:t>
      </w:r>
      <w:r>
        <w:t>Que refuse Georges Clemenceau ?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 w:line="290" w:lineRule="exact"/>
      </w:pPr>
      <w:r>
        <w:rPr>
          <w:b/>
        </w:rPr>
        <w:t xml:space="preserve">e. </w:t>
      </w:r>
      <w:r>
        <w:t>Ces deux républicains sont-ils d’accord ? Justifie.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>
      <w:pPr>
        <w:pStyle w:val="05TexteCourant"/>
        <w:spacing w:after="0"/>
      </w:pPr>
      <w:r>
        <w:t>........................................................................................................................</w:t>
      </w:r>
    </w:p>
    <w:p w14:paraId="1A000002" w14:textId="77777777" w:rsidR="00B8253E" w:rsidRDefault="00B8253E" w:rsidP="00F54570" wp14:paraId="203B04AB">
      <w:pPr>
        <w:spacing w:after="0"/>
        <w:rPr>
          <w:i/>
        </w:rPr>
      </w:pPr>
      <w:r>
        <w:rPr>
          <w:noProof/>
        </w:rPr>
        <w:drawing>
          <wp:anchor distT="0" distB="0" distL="114300" distR="114300" simplePos="0" relativeHeight="251700004" behindDoc="0" locked="0" layoutInCell="1" allowOverlap="1" wp14:anchorId="234A8928" wp14:editId="3DA5E303">
            <wp:simplePos x="0" y="0"/>
            <wp:positionH relativeFrom="margin">
              <wp:posOffset>5469438</wp:posOffset>
            </wp:positionH>
            <wp:positionV relativeFrom="paragraph">
              <wp:posOffset>150678</wp:posOffset>
            </wp:positionV>
            <wp:extent cx="1192530" cy="247650"/>
            <wp:effectExtent l="0" t="0" r="0" b="0"/>
            <wp:wrapNone/>
            <wp:docPr id="1900000004" name="Grille D A PA N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ille D A PA NA 4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043" t="41868" b="-4675"/>
                    <a:stretch/>
                  </pic:blipFill>
                  <pic:spPr bwMode="auto">
                    <a:xfrm>
                      <a:off x="0" y="0"/>
                      <a:ext cx="119253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after="0"/>
      </w:pPr>
    </w:p>
    <w:sectPr w:rsidR="00B8253E" w:rsidSect="004F51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51286"/>
    <w:multiLevelType w:val="hybridMultilevel"/>
    <w:tmpl w:val="5E72B91E"/>
    <w:lvl w:ilvl="0" w:tplc="16120272">
      <w:start w:val="1"/>
      <w:numFmt w:val="lowerLetter"/>
      <w:pStyle w:val="a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3299D"/>
    <w:multiLevelType w:val="hybridMultilevel"/>
    <w:tmpl w:val="808028EE"/>
    <w:lvl w:ilvl="0" w:tplc="0352ADA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CAB3DEB"/>
    <w:multiLevelType w:val="hybridMultilevel"/>
    <w:tmpl w:val="9CBC5946"/>
    <w:lvl w:ilvl="0" w:tplc="38BE2126">
      <w:start w:val="1"/>
      <w:numFmt w:val="decimal"/>
      <w:pStyle w:val="ConsigneNum"/>
      <w:lvlText w:val="%1."/>
      <w:lvlJc w:val="left"/>
      <w:pPr>
        <w:tabs>
          <w:tab w:val="num" w:pos="-57"/>
        </w:tabs>
        <w:ind w:left="79" w:hanging="79"/>
      </w:pPr>
      <w:rPr>
        <w:rFonts w:ascii="Arial Black" w:hAnsi="Arial Black" w:hint="default"/>
        <w:b w:val="0"/>
        <w:bCs w:val="0"/>
        <w:i w:val="0"/>
        <w:iCs w:val="0"/>
        <w:color w:val="005587"/>
        <w:sz w:val="24"/>
        <w:szCs w:val="24"/>
        <w:u w:color="005587"/>
      </w:rPr>
    </w:lvl>
    <w:lvl w:ilvl="1" w:tplc="040C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" w15:restartNumberingAfterBreak="0">
    <w:nsid w:val="5EF64FF8"/>
    <w:multiLevelType w:val="hybridMultilevel"/>
    <w:tmpl w:val="D7F8C2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AE7823"/>
    <w:multiLevelType w:val="hybridMultilevel"/>
    <w:tmpl w:val="667C2E0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12060A"/>
    <w:multiLevelType w:val="hybridMultilevel"/>
    <w:tmpl w:val="D7F8C2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61F28"/>
    <w:multiLevelType w:val="hybridMultilevel"/>
    <w:tmpl w:val="ABF6B03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5155204">
    <w:abstractNumId w:val="6"/>
  </w:num>
  <w:num w:numId="2" w16cid:durableId="1774857593">
    <w:abstractNumId w:val="1"/>
  </w:num>
  <w:num w:numId="3" w16cid:durableId="277225304">
    <w:abstractNumId w:val="4"/>
  </w:num>
  <w:num w:numId="4" w16cid:durableId="318313790">
    <w:abstractNumId w:val="2"/>
  </w:num>
  <w:num w:numId="5" w16cid:durableId="59207312">
    <w:abstractNumId w:val="0"/>
  </w:num>
  <w:num w:numId="6" w16cid:durableId="1287354848">
    <w:abstractNumId w:val="0"/>
    <w:lvlOverride w:ilvl="0">
      <w:startOverride w:val="1"/>
    </w:lvlOverride>
  </w:num>
  <w:num w:numId="7" w16cid:durableId="1560171741">
    <w:abstractNumId w:val="3"/>
  </w:num>
  <w:num w:numId="8" w16cid:durableId="18876400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8A6"/>
    <w:rsid w:val="00013AE2"/>
    <w:rsid w:val="00085C8F"/>
    <w:rsid w:val="00097320"/>
    <w:rsid w:val="0017338F"/>
    <w:rsid w:val="00193778"/>
    <w:rsid w:val="00220DB6"/>
    <w:rsid w:val="00306A44"/>
    <w:rsid w:val="00434EA4"/>
    <w:rsid w:val="00474A1B"/>
    <w:rsid w:val="004F513B"/>
    <w:rsid w:val="00515E93"/>
    <w:rsid w:val="005D0445"/>
    <w:rsid w:val="005E5B6B"/>
    <w:rsid w:val="006054AA"/>
    <w:rsid w:val="006317BA"/>
    <w:rsid w:val="006857D7"/>
    <w:rsid w:val="006E7E77"/>
    <w:rsid w:val="00740F8E"/>
    <w:rsid w:val="00787998"/>
    <w:rsid w:val="008A688C"/>
    <w:rsid w:val="008A7042"/>
    <w:rsid w:val="008B6AD4"/>
    <w:rsid w:val="00960964"/>
    <w:rsid w:val="009E11F1"/>
    <w:rsid w:val="00A23781"/>
    <w:rsid w:val="00B57840"/>
    <w:rsid w:val="00B61255"/>
    <w:rsid w:val="00B8253E"/>
    <w:rsid w:val="00B97BDC"/>
    <w:rsid w:val="00BE0888"/>
    <w:rsid w:val="00C822AB"/>
    <w:rsid w:val="00CC48A6"/>
    <w:rsid w:val="00DA02F1"/>
    <w:rsid w:val="00DC2E8D"/>
    <w:rsid w:val="00DE58A6"/>
    <w:rsid w:val="00E72FDA"/>
    <w:rsid w:val="00F06947"/>
    <w:rsid w:val="00F54570"/>
    <w:rsid w:val="00F7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409A9"/>
  <w15:chartTrackingRefBased/>
  <w15:docId w15:val="{3DF5EB42-AD12-48DF-8515-D63F247B5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E5B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5E5B6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5E5B6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5E5B6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5E5B6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Default">
    <w:name w:val="Default"/>
    <w:rsid w:val="00CC48A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6857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857D7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C2E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C2E8D"/>
    <w:rPr>
      <w:rFonts w:ascii="Segoe UI" w:hAnsi="Segoe UI" w:cs="Segoe UI"/>
      <w:sz w:val="18"/>
      <w:szCs w:val="18"/>
    </w:rPr>
  </w:style>
  <w:style w:type="paragraph" w:customStyle="1" w:styleId="ConsigneNum">
    <w:name w:val="ConsigneNum"/>
    <w:basedOn w:val="Normal"/>
    <w:qFormat/>
    <w:rsid w:val="008A7042"/>
    <w:pPr>
      <w:keepNext/>
      <w:numPr>
        <w:numId w:val="4"/>
      </w:numPr>
      <w:tabs>
        <w:tab w:val="left" w:pos="339"/>
        <w:tab w:val="right" w:leader="dot" w:pos="10206"/>
      </w:tabs>
      <w:spacing w:before="300" w:after="0" w:line="276" w:lineRule="auto"/>
      <w:outlineLvl w:val="2"/>
    </w:pPr>
    <w:rPr>
      <w:rFonts w:ascii="Arial" w:eastAsia="Calibri" w:hAnsi="Arial" w:cs="Arial"/>
      <w:b/>
      <w:color w:val="005587"/>
      <w:sz w:val="26"/>
      <w:szCs w:val="26"/>
      <w:lang w:eastAsia="fr-FR"/>
    </w:rPr>
  </w:style>
  <w:style w:type="paragraph" w:customStyle="1" w:styleId="conduite">
    <w:name w:val="conduite"/>
    <w:basedOn w:val="Normal"/>
    <w:link w:val="conduiteCar"/>
    <w:rsid w:val="008A7042"/>
    <w:pPr>
      <w:tabs>
        <w:tab w:val="left" w:pos="0"/>
        <w:tab w:val="right" w:leader="dot" w:pos="10206"/>
        <w:tab w:val="right" w:leader="dot" w:pos="10260"/>
      </w:tabs>
      <w:spacing w:before="120" w:after="120" w:line="276" w:lineRule="auto"/>
      <w:ind w:right="-11"/>
    </w:pPr>
    <w:rPr>
      <w:rFonts w:ascii="Arial" w:eastAsia="Calibri" w:hAnsi="Arial" w:cs="Arial"/>
      <w:color w:val="003366"/>
      <w:szCs w:val="24"/>
    </w:rPr>
  </w:style>
  <w:style w:type="character" w:customStyle="1" w:styleId="conduiteCar">
    <w:name w:val="conduite Car"/>
    <w:link w:val="conduite"/>
    <w:rsid w:val="008A7042"/>
    <w:rPr>
      <w:rFonts w:ascii="Arial" w:eastAsia="Calibri" w:hAnsi="Arial" w:cs="Arial"/>
      <w:color w:val="003366"/>
      <w:szCs w:val="24"/>
    </w:rPr>
  </w:style>
  <w:style w:type="paragraph" w:customStyle="1" w:styleId="a">
    <w:name w:val="a."/>
    <w:link w:val="aCar"/>
    <w:qFormat/>
    <w:rsid w:val="008A7042"/>
    <w:pPr>
      <w:numPr>
        <w:numId w:val="5"/>
      </w:numPr>
      <w:tabs>
        <w:tab w:val="left" w:pos="284"/>
        <w:tab w:val="right" w:leader="dot" w:pos="10206"/>
      </w:tabs>
      <w:spacing w:before="6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aCar">
    <w:name w:val="a. Car"/>
    <w:basedOn w:val="Policepardfaut"/>
    <w:link w:val="a"/>
    <w:rsid w:val="008A7042"/>
    <w:rPr>
      <w:rFonts w:ascii="Arial" w:eastAsia="Calibri" w:hAnsi="Arial" w:cs="Arial"/>
      <w:bCs/>
      <w:color w:val="005587"/>
      <w:sz w:val="24"/>
      <w:szCs w:val="28"/>
      <w:lang w:eastAsia="fr-FR"/>
    </w:rPr>
  </w:style>
  <w:style w:type="table" w:styleId="Listecouleur-Accent1">
    <w:name w:val="Colorful List Accent 1"/>
    <w:basedOn w:val="TableauNormal"/>
    <w:uiPriority w:val="72"/>
    <w:semiHidden/>
    <w:unhideWhenUsed/>
    <w:rsid w:val="008A704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5TexteCourant">
    <w:name w:val="05_TexteCourant"/>
    <w:aliases w:val="Liste couleur - Accent 11,Colorful List Accent 1"/>
    <w:qFormat/>
    <w:rsid w:val="00960964"/>
    <w:pPr>
      <w:spacing w:before="60" w:after="0" w:line="400" w:lineRule="exact"/>
      <w:jc w:val="both"/>
    </w:pPr>
    <w:rPr>
      <w:rFonts w:ascii="Arial" w:eastAsia="Calibri" w:hAnsi="Arial" w:cs="Arial"/>
      <w:bCs/>
      <w:color w:val="005587"/>
      <w:sz w:val="24"/>
      <w:szCs w:val="28"/>
      <w:lang w:eastAsia="fr-FR"/>
    </w:rPr>
  </w:style>
  <w:style w:type="character" w:customStyle="1" w:styleId="Exposant">
    <w:name w:val="Exposant"/>
    <w:basedOn w:val="Policepardfaut"/>
    <w:rsid w:val="00960964"/>
    <w:rPr>
      <w:vertAlign w:val="superscript"/>
    </w:rPr>
  </w:style>
  <w:style w:type="paragraph" w:customStyle="1" w:styleId="TexteCourantNum">
    <w:name w:val="TexteCourantNum"/>
    <w:basedOn w:val="Normal"/>
    <w:qFormat/>
    <w:rsid w:val="00F74F38"/>
    <w:pPr>
      <w:tabs>
        <w:tab w:val="left" w:pos="0"/>
        <w:tab w:val="num" w:pos="360"/>
        <w:tab w:val="right" w:leader="dot" w:pos="10206"/>
        <w:tab w:val="right" w:leader="dot" w:pos="10260"/>
      </w:tabs>
      <w:spacing w:before="120" w:after="120" w:line="276" w:lineRule="auto"/>
      <w:ind w:left="360" w:right="-11" w:hanging="360"/>
    </w:pPr>
    <w:rPr>
      <w:rFonts w:ascii="Arial" w:eastAsia="Calibri" w:hAnsi="Arial" w:cs="Arial"/>
      <w:iCs/>
      <w:color w:val="005587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85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02TitreFiche">
    <w:name w:val="02_TitreFiche"/>
    <w:qFormat/>
    <w:rsid w:val="00474A1B"/>
    <w:pPr>
      <w:shd w:val="clear" w:color="8DB3E2" w:fill="auto"/>
      <w:tabs>
        <w:tab w:val="right" w:pos="10206"/>
      </w:tabs>
      <w:spacing w:before="400" w:after="0" w:line="240" w:lineRule="auto"/>
    </w:pPr>
    <w:rPr>
      <w:rFonts w:ascii="Arial" w:eastAsia="Calibri" w:hAnsi="Arial" w:cs="Arial"/>
      <w:b/>
      <w:bCs/>
      <w:color w:val="005587"/>
      <w:sz w:val="32"/>
      <w:szCs w:val="3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4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56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518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1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1686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4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73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441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44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24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94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38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64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516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.</dc:creator>
  <cp:keywords/>
  <dc:description/>
  <cp:lastModifiedBy>Benoit Durand</cp:lastModifiedBy>
  <cp:revision>29</cp:revision>
  <cp:lastPrinted>2024-04-04T10:16:00Z</cp:lastPrinted>
  <dcterms:created xsi:type="dcterms:W3CDTF">2017-03-09T21:22:00Z</dcterms:created>
  <dcterms:modified xsi:type="dcterms:W3CDTF">2026-04-16T05:45:00Z</dcterms:modified>
</cp:coreProperties>
</file>