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752"/>
        <w:gridCol w:w="2016"/>
      </w:tblGrid>
      <w:tr>
        <w:tc>
          <w:tcPr>
            <w:tcW w:type="dxa" w:w="7956"/>
            <w:tcMar>
              <w:top w:w="30" w:type="dxa"/>
              <w:start w:w="70" w:type="dxa"/>
              <w:bottom w:w="30" w:type="dxa"/>
              <w:end w:w="70" w:type="dxa"/>
            </w:tcMar>
            <w:shd w:fill="FFF1E8"/>
          </w:tcPr>
          <w:p>
            <w:r>
              <w:rPr>
                <w:rFonts w:ascii="Arial" w:hAnsi="Arial"/>
                <w:b/>
                <w:i w:val="0"/>
                <w:color w:val="C2410C"/>
                <w:sz w:val="16"/>
              </w:rPr>
              <w:t>HISTOIRE · CHAPITRE 1 · SÉANCE 3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11111"/>
                <w:sz w:val="34"/>
              </w:rPr>
              <w:t>La République et la colonisation</w:t>
            </w:r>
          </w:p>
        </w:tc>
        <w:tc>
          <w:tcPr>
            <w:tcW w:type="dxa" w:w="7956"/>
            <w:tcMar>
              <w:top w:w="30" w:type="dxa"/>
              <w:start w:w="70" w:type="dxa"/>
              <w:bottom w:w="30" w:type="dxa"/>
              <w:end w:w="70" w:type="dxa"/>
            </w:tcMar>
            <w:shd w:fill="C2410C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2"/>
              </w:rPr>
              <w:t>CM2</w:t>
            </w:r>
          </w:p>
        </w:tc>
      </w:tr>
    </w:tbl>
    <w:p>
      <w:pPr>
        <w:spacing w:before="60" w:after="60"/>
      </w:pPr>
      <w:r>
        <w:rPr>
          <w:rFonts w:ascii="Arial" w:hAnsi="Arial"/>
          <w:b/>
          <w:i w:val="0"/>
          <w:color w:val="C2410C"/>
          <w:sz w:val="18"/>
        </w:rPr>
        <w:t xml:space="preserve">Problème : </w:t>
      </w:r>
      <w:r>
        <w:rPr>
          <w:rFonts w:ascii="Arial" w:hAnsi="Arial"/>
          <w:b/>
          <w:i w:val="0"/>
          <w:color w:val="111111"/>
          <w:sz w:val="18"/>
        </w:rPr>
        <w:t>Comment la République construit-elle un empire colonial, et cette politique est-elle acceptée par tous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05"/>
        <w:gridCol w:w="7805"/>
      </w:tblGrid>
      <w:tr>
        <w:tc>
          <w:tcPr>
            <w:tcW w:type="dxa" w:w="7956"/>
            <w:vAlign w:val="top"/>
            <w:tcMar>
              <w:top w:w="70" w:type="dxa"/>
              <w:start w:w="100" w:type="dxa"/>
              <w:bottom w:w="60" w:type="dxa"/>
              <w:end w:w="100" w:type="dxa"/>
            </w:tcMar>
          </w:tcPr>
          <w:p>
            <w:pPr>
              <w:spacing w:after="0"/>
            </w:pPr>
          </w:p>
          <w:p>
            <w:pPr>
              <w:spacing w:before="0" w:after="60"/>
            </w:pPr>
            <w:r>
              <w:rPr>
                <w:rFonts w:ascii="Arial" w:hAnsi="Arial"/>
                <w:b/>
                <w:i w:val="0"/>
                <w:color w:val="C2410C"/>
                <w:sz w:val="22"/>
              </w:rPr>
              <w:t>Document 1 — L’empire colonial français vers 1914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60520" cy="2788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914-empire-colonial-cart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2788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C2410C"/>
                <w:sz w:val="15"/>
              </w:rPr>
              <w:t xml:space="preserve">Repères de la légende — </w:t>
            </w: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Afrique : Algérie, Tunisie, Sénégal, Congo, Madagascar. Asie : Indochine. Une colonie est un territoire conquis et dominé par un État étranger.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56"/>
            </w:tblGrid>
            <w:tr>
              <w:tc>
                <w:tcPr>
                  <w:tcW w:type="dxa" w:w="7956"/>
                  <w:shd w:fill="FFF1E8"/>
                  <w:tcMar>
                    <w:top w:w="45" w:type="dxa"/>
                    <w:start w:w="65" w:type="dxa"/>
                    <w:bottom w:w="45" w:type="dxa"/>
                    <w:end w:w="65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b w:val="0"/>
                      <w:i w:val="0"/>
                      <w:color w:val="333333"/>
                      <w:sz w:val="13"/>
                    </w:rPr>
                    <w:t>Repère d’analyse : des territoires répartis sur plusieurs continents permettent à la France d’étendre son influence et sa puissance bien au-delà de l’Europe.</w:t>
                  </w:r>
                </w:p>
              </w:tc>
            </w:tr>
          </w:tbl>
          <w:p/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555555"/>
                <w:sz w:val="13"/>
              </w:rPr>
              <w:t xml:space="preserve">Source : </w:t>
            </w:r>
            <w:r>
              <w:rPr>
                <w:rFonts w:ascii="Arial" w:hAnsi="Arial"/>
                <w:b w:val="0"/>
                <w:i w:val="0"/>
                <w:color w:val="555555"/>
                <w:sz w:val="13"/>
              </w:rPr>
              <w:t>Carte de synthèse d’après Éduscol, « Le temps de la République », mars 2016, et les repères historiques de l’expansion coloniale française.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Sur quels deux continents se situent surtout les territoires colorés ?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Relève dans la légende trois exemples situés en Afrique et un exemple situé en Asie.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Que montre la dispersion des territoires colorés sur la puissance recherchée par la France ?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À l’aide de l’encadré de définition, explique en une phrase ce qu’est une colonie.</w:t>
            </w:r>
          </w:p>
        </w:tc>
        <w:tc>
          <w:tcPr>
            <w:tcW w:type="dxa" w:w="7956"/>
            <w:vAlign w:val="top"/>
            <w:tcMar>
              <w:top w:w="70" w:type="dxa"/>
              <w:start w:w="100" w:type="dxa"/>
              <w:bottom w:w="60" w:type="dxa"/>
              <w:end w:w="100" w:type="dxa"/>
            </w:tcMar>
          </w:tcPr>
          <w:p>
            <w:pPr>
              <w:spacing w:after="0"/>
            </w:pPr>
          </w:p>
          <w:p>
            <w:pPr>
              <w:spacing w:before="0" w:after="60"/>
            </w:pPr>
            <w:r>
              <w:rPr>
                <w:rFonts w:ascii="Arial" w:hAnsi="Arial"/>
                <w:b/>
                <w:i w:val="0"/>
                <w:color w:val="C2410C"/>
                <w:sz w:val="22"/>
              </w:rPr>
              <w:t>Document 2 — Deux républicains s’opposent sur la colonisation en 1885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A61B1B"/>
                <w:sz w:val="15"/>
              </w:rPr>
              <w:t>⚠ Les mots cités ci-dessous expriment une idéologie raciste du XIXe siècle, aujourd’hui rejetée.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C2410C"/>
                <w:sz w:val="16"/>
              </w:rPr>
              <w:t>Texte A — Jules Ferry, 28 juillet 1885</w:t>
              <w:br/>
            </w:r>
            <w:r>
              <w:rPr>
                <w:rFonts w:ascii="Arial" w:hAnsi="Arial"/>
                <w:b w:val="0"/>
                <w:i/>
                <w:color w:val="111111"/>
                <w:sz w:val="16"/>
              </w:rPr>
              <w:t>« La politique coloniale […] se rattache à trois ordres d’idées : à des idées économiques, à des idées de civilisation […] et à des idées d’ordre politique et patriotique. » Il affirme ensuite que de prétendues « races supérieures » auraient le devoir de « civiliser » de prétendues « races inférieures ».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C2410C"/>
                <w:sz w:val="16"/>
              </w:rPr>
              <w:t>Texte B — Georges Clemenceau, 31 juillet 1885</w:t>
              <w:br/>
            </w:r>
            <w:r>
              <w:rPr>
                <w:rFonts w:ascii="Arial" w:hAnsi="Arial"/>
                <w:b w:val="0"/>
                <w:i/>
                <w:color w:val="111111"/>
                <w:sz w:val="16"/>
              </w:rPr>
              <w:t>« Races supérieures ! Races inférieures ! c’est bientôt dit ! » Il dénonce « la primauté de la force sur le droit ».</w:t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555555"/>
                <w:sz w:val="13"/>
              </w:rPr>
              <w:t xml:space="preserve">Source : </w:t>
            </w:r>
            <w:r>
              <w:rPr>
                <w:rFonts w:ascii="Arial" w:hAnsi="Arial"/>
                <w:b w:val="0"/>
                <w:i w:val="0"/>
                <w:color w:val="555555"/>
                <w:sz w:val="13"/>
              </w:rPr>
              <w:t>Jules Ferry, 28 juillet 1885 ; Georges Clemenceau, 31 juillet 1885, Archives de l’Assemblée nationale. Extraits raccourcis, vocabulaire historique signalé.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Quels sont les trois types d’arguments invoqués par Jules Ferry pour défendre la politique coloniale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Quelle hiérarchie raciste utilise-t-il pour présenter la colonisation comme un devoir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Quelles expressions montrent que Clemenceau refuse ce raisonnement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6"/>
              </w:rPr>
              <w:t>Tous les républicains sont-ils d’accord sur la colonisation ? Justifie avec une idée de chaque texte.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4"/>
              </w:rPr>
              <w:t>........................................................................................................</w:t>
            </w:r>
          </w:p>
        </w:tc>
      </w:tr>
    </w:tbl>
    <w:sectPr w:rsidR="00FC693F" w:rsidRPr="0006063C" w:rsidSect="00034616">
      <w:footerReference w:type="default" r:id="rId10"/>
      <w:pgSz w:w="16834" w:h="11909" w:orient="landscape"/>
      <w:pgMar w:top="403" w:right="461" w:bottom="360" w:left="4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55555"/>
        <w:sz w:val="15"/>
      </w:rPr>
      <w:t>Nom : ________________________________     Date : __________________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